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9F84" w14:textId="77777777" w:rsidR="00C404F9" w:rsidRDefault="00C404F9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</w:pPr>
    </w:p>
    <w:p w14:paraId="0AB99FC4" w14:textId="072CEE8F" w:rsidR="00263683" w:rsidRPr="00CD3DBF" w:rsidRDefault="00263683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</w:pPr>
      <w:r w:rsidRPr="00CD3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 xml:space="preserve">Job </w:t>
      </w:r>
      <w:r w:rsidR="00E403BF" w:rsidRPr="00CD3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>P</w:t>
      </w:r>
      <w:r w:rsidRPr="00CD3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>ost</w:t>
      </w:r>
      <w:r w:rsidR="00084E26" w:rsidRPr="00CD3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 xml:space="preserve"> &amp; Description</w:t>
      </w:r>
      <w:r w:rsidRPr="00CD3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 xml:space="preserve">: Research Associate / </w:t>
      </w:r>
      <w:r w:rsidR="00E403BF" w:rsidRPr="00CD3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 xml:space="preserve">Laboratory </w:t>
      </w:r>
      <w:r w:rsidRPr="00CD3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 xml:space="preserve">Technician </w:t>
      </w:r>
    </w:p>
    <w:p w14:paraId="0998E24A" w14:textId="77777777" w:rsidR="00427CD6" w:rsidRDefault="00427CD6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</w:p>
    <w:p w14:paraId="3D49C769" w14:textId="30573EB5" w:rsidR="00731134" w:rsidRPr="00263683" w:rsidRDefault="00427CD6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de-CH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de-CH" w:eastAsia="en-GB"/>
        </w:rPr>
        <w:t xml:space="preserve">Prof. Roger </w:t>
      </w:r>
      <w:r w:rsidR="00731134"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de-CH" w:eastAsia="en-GB"/>
        </w:rPr>
        <w:t>Geiger (</w:t>
      </w:r>
      <w:hyperlink r:id="rId7" w:history="1">
        <w:r w:rsidR="00731134" w:rsidRPr="00F518BA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de-CH" w:eastAsia="en-GB"/>
          </w:rPr>
          <w:t xml:space="preserve">Systems </w:t>
        </w:r>
        <w:proofErr w:type="spellStart"/>
        <w:r w:rsidR="00731134" w:rsidRPr="00F518BA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de-CH" w:eastAsia="en-GB"/>
          </w:rPr>
          <w:t>Immunology</w:t>
        </w:r>
        <w:proofErr w:type="spellEnd"/>
        <w:r w:rsidR="00731134" w:rsidRPr="00F518BA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de-CH" w:eastAsia="en-GB"/>
          </w:rPr>
          <w:t xml:space="preserve"> Lab</w:t>
        </w:r>
      </w:hyperlink>
      <w:r w:rsidR="00731134"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de-CH" w:eastAsia="en-GB"/>
        </w:rPr>
        <w:t>)</w:t>
      </w:r>
    </w:p>
    <w:p w14:paraId="4DDAB5CA" w14:textId="73BAB944" w:rsidR="00263683" w:rsidRDefault="00141D49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hyperlink r:id="rId8" w:history="1">
        <w:r w:rsidR="00263683" w:rsidRPr="00F518BA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en-GB"/>
          </w:rPr>
          <w:t>Institute for Research in Biomedicine (IRB)</w:t>
        </w:r>
      </w:hyperlink>
    </w:p>
    <w:p w14:paraId="16D71198" w14:textId="75B5583F" w:rsidR="00263683" w:rsidRPr="00CD3DBF" w:rsidRDefault="00263683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CH" w:eastAsia="en-GB"/>
        </w:rPr>
      </w:pPr>
      <w:r w:rsidRPr="00CD3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CH" w:eastAsia="en-GB"/>
        </w:rPr>
        <w:t>Bellinzona, Switzerland</w:t>
      </w:r>
    </w:p>
    <w:p w14:paraId="3E6D96B8" w14:textId="0D3BF7CC" w:rsidR="005A4137" w:rsidRPr="00CD3DBF" w:rsidRDefault="005A4137" w:rsidP="00731134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it-CH" w:eastAsia="en-GB"/>
        </w:rPr>
      </w:pPr>
    </w:p>
    <w:p w14:paraId="509E169D" w14:textId="551FA473" w:rsidR="005A4137" w:rsidRPr="00CD3DBF" w:rsidRDefault="00CE3AFD" w:rsidP="00731134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it-CH" w:eastAsia="en-GB"/>
        </w:rPr>
      </w:pPr>
      <w:r w:rsidRPr="00CD3D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it-CH" w:eastAsia="en-GB"/>
        </w:rPr>
        <w:t>Institute for Research in Biomedicine (Istituto di ricercia in biomedicine) (IRB)</w:t>
      </w:r>
    </w:p>
    <w:p w14:paraId="7C3D6570" w14:textId="3C4E7EF2" w:rsidR="00CE3AFD" w:rsidRDefault="00CE3AFD" w:rsidP="00731134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it-CH" w:eastAsia="en-GB"/>
        </w:rPr>
      </w:pPr>
    </w:p>
    <w:p w14:paraId="188A9334" w14:textId="0DBBD609" w:rsidR="00CE3AFD" w:rsidRPr="00CD3DBF" w:rsidRDefault="00915C1B" w:rsidP="00731134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</w:pPr>
      <w:r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The Institute for Research in Biomedicine</w:t>
      </w:r>
      <w:r w:rsidR="004F39E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(IRB)</w:t>
      </w:r>
      <w:r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 </w:t>
      </w:r>
      <w:r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is a center of excellence</w:t>
      </w:r>
      <w:r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 </w:t>
      </w:r>
      <w:r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for research in</w:t>
      </w:r>
      <w:r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 human immunology, with </w:t>
      </w:r>
      <w:r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an</w:t>
      </w:r>
      <w:r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 emphasis on the mechanisms </w:t>
      </w:r>
      <w:r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underlying</w:t>
      </w:r>
      <w:r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 host defense</w:t>
      </w:r>
      <w:r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s against cancer, autoimmunity and infectious disease</w:t>
      </w:r>
      <w:r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.</w:t>
      </w:r>
      <w:r w:rsidR="004F39E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We recently moved into a new</w:t>
      </w:r>
      <w:r w:rsidR="00FD157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,</w:t>
      </w:r>
      <w:r w:rsidR="004F39E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state-of-the-art facility equipped with</w:t>
      </w:r>
      <w:r w:rsidR="00FD157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advanced technologies in</w:t>
      </w:r>
      <w:r w:rsidR="00FD1579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cluding</w:t>
      </w:r>
      <w:r w:rsidR="004F39E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mass-spectrometry, flow cytometry, </w:t>
      </w:r>
      <w:proofErr w:type="gramStart"/>
      <w:r w:rsidR="004F39E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microscopy</w:t>
      </w:r>
      <w:proofErr w:type="gramEnd"/>
      <w:r w:rsidR="004F39E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and genomic core facilities. Located in</w:t>
      </w:r>
      <w:r w:rsidR="00FD157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the</w:t>
      </w:r>
      <w:r w:rsidR="004F39E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Italian-speaking region of southern Switzerland, the IRB is centrally placed between Zurich and Milan with immediate access to the Alps. </w:t>
      </w:r>
      <w:proofErr w:type="spellStart"/>
      <w:r w:rsidR="004F39E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Bellinzona</w:t>
      </w:r>
      <w:proofErr w:type="spellEnd"/>
      <w:r w:rsidR="004F39E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is famous for its three medieval castles, </w:t>
      </w:r>
      <w:r w:rsidR="00FD157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which provide a </w:t>
      </w:r>
      <w:r w:rsidR="009B2049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stunning</w:t>
      </w:r>
      <w:r w:rsidR="00FD157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backdrop </w:t>
      </w:r>
      <w:r w:rsidR="009B2049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for</w:t>
      </w:r>
      <w:r w:rsidR="00FD157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researchers perform</w:t>
      </w:r>
      <w:r w:rsidR="009B2049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ing</w:t>
      </w:r>
      <w:r w:rsidR="00FD1579" w:rsidRPr="00CD3DB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cutting edge science.</w:t>
      </w:r>
    </w:p>
    <w:p w14:paraId="439A0D2F" w14:textId="77777777" w:rsidR="00FD1579" w:rsidRPr="00915C1B" w:rsidRDefault="00FD1579" w:rsidP="00731134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en-GB"/>
        </w:rPr>
      </w:pPr>
    </w:p>
    <w:p w14:paraId="72FB96EF" w14:textId="539D5109" w:rsidR="00731134" w:rsidRPr="00CD3DBF" w:rsidRDefault="005A4137" w:rsidP="00CD3DBF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CH" w:eastAsia="en-GB"/>
        </w:rPr>
      </w:pPr>
      <w:r w:rsidRPr="00CD3D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it-CH" w:eastAsia="en-GB"/>
        </w:rPr>
        <w:t>Geiger Lab, Istituto di ricercia in biomedicina (IRB)</w:t>
      </w:r>
    </w:p>
    <w:p w14:paraId="3810251B" w14:textId="77777777" w:rsidR="00915C1B" w:rsidRPr="00CD3DBF" w:rsidRDefault="00915C1B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CH" w:eastAsia="en-GB"/>
        </w:rPr>
      </w:pPr>
    </w:p>
    <w:p w14:paraId="2D8A63FB" w14:textId="295876DF" w:rsidR="00B403BE" w:rsidRPr="00CD3DBF" w:rsidRDefault="00731134" w:rsidP="00CD3DBF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CD3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The Geiger </w:t>
      </w:r>
      <w:r w:rsidR="00594FCA" w:rsidRPr="00CD3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l</w:t>
      </w:r>
      <w:r w:rsidRPr="00CD3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ab employs </w:t>
      </w:r>
      <w:r w:rsidR="00687EE6" w:rsidRPr="00CD3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a variety of approaches including mass spectrometry-based proteomics, functional genetics</w:t>
      </w:r>
      <w:r w:rsidR="00E403BF" w:rsidRPr="00CD3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,</w:t>
      </w:r>
      <w:r w:rsidR="00687EE6" w:rsidRPr="00CD3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and microfluidics-based </w:t>
      </w:r>
      <w:r w:rsidR="006363B2" w:rsidRPr="00CD3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applications </w:t>
      </w:r>
      <w:r w:rsidR="00687EE6" w:rsidRPr="00CD3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centered around studying T cell biology in the context of cancer. We recently </w:t>
      </w:r>
      <w:r w:rsidR="00687EE6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engineered bacteria to recycle </w:t>
      </w:r>
      <w:r w:rsidR="006E1019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metabolic</w:t>
      </w:r>
      <w:r w:rsidR="00687EE6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waste</w:t>
      </w:r>
      <w:r w:rsidR="006E1019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products</w:t>
      </w:r>
      <w:r w:rsidR="00687EE6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</w:t>
      </w:r>
      <w:r w:rsidR="006E1019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to</w:t>
      </w:r>
      <w:r w:rsidR="00687EE6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</w:t>
      </w:r>
      <w:r w:rsidR="006E1019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promote</w:t>
      </w:r>
      <w:r w:rsidR="00687EE6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anti</w:t>
      </w:r>
      <w:r w:rsidR="006E1019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-tumor</w:t>
      </w:r>
      <w:r w:rsidR="00687EE6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</w:t>
      </w:r>
      <w:r w:rsidR="006E1019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T-cell</w:t>
      </w:r>
      <w:r w:rsidR="00687EE6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responses (</w:t>
      </w:r>
      <w:hyperlink r:id="rId9" w:history="1">
        <w:r w:rsidR="00687EE6" w:rsidRPr="00B403BE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en-GB"/>
          </w:rPr>
          <w:t xml:space="preserve">Canale et al., </w:t>
        </w:r>
        <w:r w:rsidR="00687EE6" w:rsidRPr="00B403BE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  <w:shd w:val="clear" w:color="auto" w:fill="FFFFFF"/>
            <w:lang w:val="en-US" w:eastAsia="en-GB"/>
          </w:rPr>
          <w:t>Nature</w:t>
        </w:r>
        <w:r w:rsidR="00687EE6" w:rsidRPr="00B403BE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en-GB"/>
          </w:rPr>
          <w:t xml:space="preserve"> 2021</w:t>
        </w:r>
      </w:hyperlink>
      <w:r w:rsidR="00687EE6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)</w:t>
      </w:r>
      <w:r w:rsidR="006E1019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, applied quantitative systems-level proteomics to reveal a dynamic program of protein turnover in</w:t>
      </w:r>
      <w:r w:rsidR="00E403BF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human</w:t>
      </w:r>
      <w:r w:rsidR="006E1019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T cells (</w:t>
      </w:r>
      <w:hyperlink r:id="rId10" w:history="1">
        <w:r w:rsidR="006E1019" w:rsidRPr="00B403BE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en-GB"/>
          </w:rPr>
          <w:t xml:space="preserve">Wolf et al., </w:t>
        </w:r>
        <w:r w:rsidR="006E1019" w:rsidRPr="00B403BE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  <w:shd w:val="clear" w:color="auto" w:fill="FFFFFF"/>
            <w:lang w:val="en-US" w:eastAsia="en-GB"/>
          </w:rPr>
          <w:t>Nature Immunology</w:t>
        </w:r>
        <w:r w:rsidR="006E1019" w:rsidRPr="00B403BE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en-GB"/>
          </w:rPr>
          <w:t xml:space="preserve"> 2020</w:t>
        </w:r>
      </w:hyperlink>
      <w:r w:rsidR="006E1019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), and are currently leveraging CRISPR screening platforms to interrogate genetic determinants of cancer cell resistance to CAR-T cell</w:t>
      </w:r>
      <w:r w:rsidR="00E403BF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predation</w:t>
      </w:r>
      <w:r w:rsidR="006E1019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.</w:t>
      </w:r>
      <w:r w:rsidR="00B403BE" w:rsidRPr="00CD3DB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</w:t>
      </w:r>
      <w:r w:rsidR="00B403BE" w:rsidRPr="00CD3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For more information, visit: </w:t>
      </w:r>
      <w:hyperlink r:id="rId11" w:history="1">
        <w:r w:rsidR="00B403BE" w:rsidRPr="00B403B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en-GB"/>
          </w:rPr>
          <w:t>https://www.geigerlab.org/</w:t>
        </w:r>
      </w:hyperlink>
    </w:p>
    <w:p w14:paraId="6B3177BF" w14:textId="0E08ED53" w:rsidR="006E1019" w:rsidRDefault="006E1019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</w:p>
    <w:p w14:paraId="07854CD1" w14:textId="1F67890A" w:rsidR="003249EE" w:rsidRDefault="003249EE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  <w:r w:rsidRPr="00CD3D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  <w:t xml:space="preserve">Opportunity </w:t>
      </w:r>
    </w:p>
    <w:p w14:paraId="62010B70" w14:textId="50E87DF4" w:rsidR="00FD1579" w:rsidRDefault="00FD1579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10F19B24" w14:textId="24DE2274" w:rsidR="00E7146B" w:rsidRPr="00263683" w:rsidRDefault="003249EE" w:rsidP="00E7146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</w:pP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The </w:t>
      </w:r>
      <w:r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Geiger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l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ab is recruiting a </w:t>
      </w:r>
      <w:r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r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esearch </w:t>
      </w:r>
      <w:r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a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ssociate</w:t>
      </w:r>
      <w:r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/ technician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to assist with ongoing projects </w:t>
      </w:r>
      <w:r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investigating cancer-immune cell interactions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. </w:t>
      </w:r>
      <w:r w:rsidR="00E7146B" w:rsidRPr="00E7146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</w:t>
      </w:r>
      <w:r w:rsidR="00E7146B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This position </w:t>
      </w:r>
      <w:r w:rsidR="00E7146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offers an</w:t>
      </w:r>
      <w:r w:rsidR="00E7146B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excellent opportunity to gain exposure to laboratory </w:t>
      </w:r>
      <w:r w:rsidR="00E7146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techniques</w:t>
      </w:r>
      <w:r w:rsidR="00E7146B"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in </w:t>
      </w:r>
      <w:r w:rsidR="00E7146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human </w:t>
      </w:r>
      <w:r w:rsidR="00E7146B"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immunology</w:t>
      </w:r>
      <w:r w:rsidR="00E7146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, cancer cell biology</w:t>
      </w:r>
      <w:r w:rsidR="00E7146B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and genome engineering.</w:t>
      </w:r>
      <w:r w:rsidR="00E7146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The applicant will be mentored </w:t>
      </w:r>
      <w:r w:rsidR="00FD157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within</w:t>
      </w:r>
      <w:r w:rsidR="00E7146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a cooperative and collaborative research group. </w:t>
      </w:r>
    </w:p>
    <w:p w14:paraId="3EC401A0" w14:textId="77777777" w:rsidR="003249EE" w:rsidRPr="00CD3DBF" w:rsidRDefault="003249EE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706B2B9F" w14:textId="6F354E54" w:rsidR="005A4137" w:rsidRDefault="005A4137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  <w:r w:rsidRPr="00CD3D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  <w:t>Scope of Work</w:t>
      </w:r>
    </w:p>
    <w:p w14:paraId="6B0ACEF8" w14:textId="77777777" w:rsidR="005A4137" w:rsidRPr="00CD3DBF" w:rsidRDefault="005A4137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2EABF18B" w14:textId="4CB9D0F0" w:rsidR="00263683" w:rsidRPr="00263683" w:rsidRDefault="00263683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</w:pPr>
      <w:r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R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esponsibilities will include culturing primary human immune</w:t>
      </w:r>
      <w:r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and cancer cells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, </w:t>
      </w:r>
      <w:r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performing functional assays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using </w:t>
      </w:r>
      <w:r w:rsidR="00E403B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novel 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CRISPR</w:t>
      </w:r>
      <w:r w:rsidR="007B3BC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-based</w:t>
      </w:r>
      <w:r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technologies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, </w:t>
      </w:r>
      <w:r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conducting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fluorescence activated cell sorting</w:t>
      </w:r>
      <w:r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(FACS) to analyze cellular phenotypes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, </w:t>
      </w:r>
      <w:r w:rsidR="00693DA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as well as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sample preparation for</w:t>
      </w:r>
      <w:r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mass-spectrometry based proteomics</w:t>
      </w:r>
      <w:r w:rsidR="00E403B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and next-generation sequencing (NGS)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. </w:t>
      </w:r>
      <w:r w:rsidRPr="0026368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Additional r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esponsibilities </w:t>
      </w:r>
      <w:r w:rsidR="00D86F0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</w:t>
      </w:r>
      <w:r w:rsidR="00D86F0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in</w:t>
      </w:r>
      <w:r w:rsidR="002C42D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volve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</w:t>
      </w:r>
      <w:r w:rsidR="000164A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basic 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molecular biology</w:t>
      </w:r>
      <w:r w:rsidR="009C297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techniques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(PCR, cloning, etc.)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</w:t>
      </w:r>
      <w:r w:rsidR="00E403B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a</w:t>
      </w:r>
      <w:r w:rsidR="00693DA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nd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computational analysis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. </w:t>
      </w:r>
    </w:p>
    <w:p w14:paraId="1BFCBD81" w14:textId="77777777" w:rsidR="00263683" w:rsidRPr="00731134" w:rsidRDefault="00263683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</w:p>
    <w:p w14:paraId="781E7520" w14:textId="77777777" w:rsidR="00731134" w:rsidRPr="00731134" w:rsidRDefault="00731134" w:rsidP="00731134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Required Qualifications:</w:t>
      </w:r>
    </w:p>
    <w:p w14:paraId="4C4A4A7C" w14:textId="6EBCDDDE" w:rsidR="00A8344D" w:rsidRPr="00A8344D" w:rsidRDefault="00731134" w:rsidP="00731134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B</w:t>
      </w:r>
      <w:r w:rsidR="009B204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.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S</w:t>
      </w:r>
      <w:r w:rsidR="009B204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c.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in a rel</w:t>
      </w:r>
      <w:r w:rsidR="009B204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evant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</w:t>
      </w:r>
      <w:r w:rsidR="009B204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science </w:t>
      </w:r>
      <w:r w:rsidR="00A8344D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(cell biology, immunology, etc.)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 </w:t>
      </w:r>
    </w:p>
    <w:p w14:paraId="2DA86066" w14:textId="337AF7AC" w:rsidR="00731134" w:rsidRPr="00731134" w:rsidRDefault="00451774" w:rsidP="00731134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Knowledge of</w:t>
      </w:r>
      <w:r w:rsidR="00A8344D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laboratory techniques</w:t>
      </w:r>
      <w:r w:rsidR="00A8344D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</w:t>
      </w:r>
      <w:r w:rsidR="00A34DD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in</w:t>
      </w:r>
      <w:r w:rsidR="00A8344D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life sciences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</w:t>
      </w:r>
      <w:r w:rsidR="00A8344D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(i.e.</w:t>
      </w:r>
      <w:r w:rsidR="00A34DD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,</w:t>
      </w:r>
      <w:r w:rsidR="00A8344D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molecular </w:t>
      </w:r>
      <w:r w:rsidR="00C23C7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&amp;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cellular biology</w:t>
      </w:r>
      <w:r w:rsidR="00A8344D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)</w:t>
      </w:r>
    </w:p>
    <w:p w14:paraId="2F86FFAC" w14:textId="786C58FF" w:rsidR="00731134" w:rsidRPr="00731134" w:rsidRDefault="00731134" w:rsidP="00731134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Willingness to learn new methods</w:t>
      </w:r>
    </w:p>
    <w:p w14:paraId="690B426C" w14:textId="36D1A566" w:rsidR="00731134" w:rsidRPr="00731134" w:rsidRDefault="00731134" w:rsidP="00731134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Ability to work independently </w:t>
      </w:r>
      <w:r w:rsidR="0047059D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&amp; </w:t>
      </w:r>
      <w:r w:rsidR="00A8344D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cooperatively</w:t>
      </w:r>
    </w:p>
    <w:p w14:paraId="70001A60" w14:textId="48CC7BEB" w:rsidR="00731134" w:rsidRPr="00731134" w:rsidRDefault="00731134" w:rsidP="00731134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Strong interpersonal communication skills (written</w:t>
      </w:r>
      <w:r w:rsidR="00FB07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&amp; verbal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)</w:t>
      </w:r>
    </w:p>
    <w:p w14:paraId="69D3A1DC" w14:textId="18F9AFEB" w:rsidR="00731134" w:rsidRPr="00731134" w:rsidRDefault="00731134" w:rsidP="00731134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Ability to prioritize</w:t>
      </w:r>
      <w:r w:rsidR="009C297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tasks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, coordinate</w:t>
      </w:r>
      <w:r w:rsidR="009C297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with others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and meet multiple deadlines</w:t>
      </w:r>
    </w:p>
    <w:p w14:paraId="76F571E6" w14:textId="5E988528" w:rsidR="00731134" w:rsidRPr="00731134" w:rsidRDefault="00E403BF" w:rsidP="00731134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br/>
      </w:r>
      <w:r w:rsidR="009079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Desired</w:t>
      </w:r>
      <w:r w:rsidR="00907923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</w:t>
      </w:r>
      <w:r w:rsidR="00731134"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Qualifications:</w:t>
      </w:r>
    </w:p>
    <w:p w14:paraId="411F83DC" w14:textId="5C16C397" w:rsidR="00731134" w:rsidRPr="00907923" w:rsidRDefault="00451774" w:rsidP="00907923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M.Sc. in biotechnology or related field </w:t>
      </w:r>
      <w:r w:rsidR="009079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OR </w:t>
      </w:r>
      <w:r w:rsidR="00907923" w:rsidRPr="009079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o</w:t>
      </w:r>
      <w:r w:rsidR="00731134" w:rsidRPr="009079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ne or more years of laboratory experience utilizing techniques required </w:t>
      </w:r>
      <w:r w:rsidR="009C297E" w:rsidRPr="009079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for</w:t>
      </w:r>
      <w:r w:rsidR="00731134" w:rsidRPr="009079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the position</w:t>
      </w:r>
    </w:p>
    <w:p w14:paraId="75903F24" w14:textId="42C1AEDC" w:rsidR="009C297E" w:rsidRDefault="00731134" w:rsidP="009C297E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Prior experience with</w:t>
      </w:r>
      <w:r w:rsidR="009C29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flow cytometry,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</w:t>
      </w:r>
      <w:r w:rsidR="00E403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mass-spectrometry</w:t>
      </w:r>
      <w:r w:rsidR="009C29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,</w:t>
      </w:r>
      <w:r w:rsidR="009B1D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biochemistry,</w:t>
      </w:r>
      <w:r w:rsidR="00E403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</w:t>
      </w:r>
      <w:r w:rsidR="009C29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molecular biology</w:t>
      </w:r>
      <w:r w:rsidR="00E403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</w:t>
      </w:r>
      <w:r w:rsidR="009C29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and/or computational biology</w:t>
      </w:r>
      <w:r w:rsidR="007630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</w:t>
      </w:r>
    </w:p>
    <w:p w14:paraId="7D42FA86" w14:textId="705A633A" w:rsidR="0046282E" w:rsidRPr="009C297E" w:rsidRDefault="0046282E" w:rsidP="009C297E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Knowledge of </w:t>
      </w:r>
      <w:r w:rsidR="009079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programming in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R</w:t>
      </w:r>
      <w:r w:rsidR="00C747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and/or </w:t>
      </w:r>
      <w:r w:rsidR="00FE31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Python</w:t>
      </w:r>
    </w:p>
    <w:p w14:paraId="6E45BD03" w14:textId="42B42B8E" w:rsidR="00E3747D" w:rsidRDefault="00E3747D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</w:p>
    <w:p w14:paraId="14F7AFCB" w14:textId="1F429A8C" w:rsidR="00B403BE" w:rsidRDefault="00B403BE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  <w:r w:rsidRPr="00CD3D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  <w:lastRenderedPageBreak/>
        <w:t>Expected period of performance</w:t>
      </w:r>
    </w:p>
    <w:p w14:paraId="592FA37B" w14:textId="7CFC9376" w:rsidR="00B403BE" w:rsidRDefault="00B403BE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00B20A29" w14:textId="308BAD7A" w:rsidR="00FD1579" w:rsidRPr="00CD3DBF" w:rsidRDefault="00FD1579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The applicant is expected to commit for 1-</w:t>
      </w:r>
      <w:r w:rsidRPr="00CD3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2 years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, with the possibility of extension.</w:t>
      </w:r>
    </w:p>
    <w:p w14:paraId="51CBC26F" w14:textId="77777777" w:rsidR="00FD1579" w:rsidRDefault="00FD1579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6B504DCE" w14:textId="38E40B3B" w:rsidR="00B403BE" w:rsidRDefault="00B403BE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  <w:t>Compensation</w:t>
      </w:r>
    </w:p>
    <w:p w14:paraId="1F8FB3CC" w14:textId="325BB0E3" w:rsidR="00FD1579" w:rsidRDefault="00FD1579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029DC7A4" w14:textId="3B938EE7" w:rsidR="00FD1579" w:rsidRPr="00FD1579" w:rsidRDefault="00FD1579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  <w:r w:rsidRPr="00CD3DBF">
        <w:rPr>
          <w:rFonts w:ascii="Times New Roman" w:hAnsi="Times New Roman" w:cs="Times New Roman"/>
          <w:sz w:val="20"/>
          <w:szCs w:val="20"/>
          <w:lang w:val="en-US"/>
        </w:rPr>
        <w:t>Salary</w:t>
      </w:r>
      <w:r w:rsidRPr="00CD3DBF">
        <w:rPr>
          <w:rFonts w:ascii="Times New Roman" w:hAnsi="Times New Roman" w:cs="Times New Roman"/>
          <w:sz w:val="20"/>
          <w:szCs w:val="20"/>
        </w:rPr>
        <w:t xml:space="preserve"> to be agreed</w:t>
      </w:r>
      <w:r w:rsidRPr="00CD3DBF">
        <w:rPr>
          <w:rFonts w:ascii="Times New Roman" w:hAnsi="Times New Roman" w:cs="Times New Roman"/>
          <w:sz w:val="20"/>
          <w:szCs w:val="20"/>
          <w:lang w:val="en-US"/>
        </w:rPr>
        <w:t xml:space="preserve"> upon</w:t>
      </w:r>
      <w:r w:rsidRPr="00CD3DBF">
        <w:rPr>
          <w:rFonts w:ascii="Times New Roman" w:hAnsi="Times New Roman" w:cs="Times New Roman"/>
          <w:sz w:val="20"/>
          <w:szCs w:val="20"/>
        </w:rPr>
        <w:t xml:space="preserve"> based on selected individual’s skills and experience in line with local norms a</w:t>
      </w:r>
      <w:r w:rsidRPr="00CD3DBF">
        <w:rPr>
          <w:rFonts w:ascii="Times New Roman" w:hAnsi="Times New Roman" w:cs="Times New Roman"/>
          <w:sz w:val="20"/>
          <w:szCs w:val="20"/>
          <w:lang w:val="en-US"/>
        </w:rPr>
        <w:t>t the IRB</w:t>
      </w:r>
    </w:p>
    <w:p w14:paraId="30C67BD5" w14:textId="4989684E" w:rsidR="00B403BE" w:rsidRDefault="00B403BE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37734E94" w14:textId="567B8E89" w:rsidR="00B403BE" w:rsidRDefault="00B403BE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  <w:t>Applications</w:t>
      </w:r>
    </w:p>
    <w:p w14:paraId="739648F1" w14:textId="77777777" w:rsidR="00FD1579" w:rsidRDefault="00FD157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</w:p>
    <w:p w14:paraId="137191B0" w14:textId="4AFB3B56" w:rsidR="009B2049" w:rsidRDefault="00084E2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Institute for Research in Biomedicine (IRB)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is an equal 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opportunity</w:t>
      </w:r>
      <w:r w:rsidRPr="00731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employer. All qualified candidates are encouraged to apply.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</w:t>
      </w:r>
      <w:r w:rsidR="00B403BE" w:rsidRPr="00CD3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Please send a resume and cover letter describing relevant experience to </w:t>
      </w:r>
      <w:hyperlink r:id="rId12" w:history="1">
        <w:r w:rsidR="009B2049" w:rsidRPr="00585BBC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en-GB"/>
          </w:rPr>
          <w:t>ian.vogel@irb.usi.ch</w:t>
        </w:r>
      </w:hyperlink>
      <w:r w:rsidR="00B403BE" w:rsidRPr="00CD3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. Please include your available start date.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</w:t>
      </w:r>
    </w:p>
    <w:p w14:paraId="3920B43A" w14:textId="77777777" w:rsidR="009B2049" w:rsidRDefault="009B204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</w:p>
    <w:p w14:paraId="430E3417" w14:textId="4C6763E1" w:rsidR="00084E26" w:rsidRPr="00CD3DBF" w:rsidRDefault="00084E26" w:rsidP="00CD3DB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Closing date of application:</w:t>
      </w:r>
      <w:r w:rsidR="009B20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Ma</w:t>
      </w:r>
      <w:r w:rsidR="008954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y</w:t>
      </w:r>
      <w:r w:rsidR="009B20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2021</w:t>
      </w:r>
    </w:p>
    <w:sectPr w:rsidR="00084E26" w:rsidRPr="00CD3DB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D189" w14:textId="77777777" w:rsidR="00141D49" w:rsidRDefault="00141D49" w:rsidP="00CE3AFD">
      <w:r>
        <w:separator/>
      </w:r>
    </w:p>
  </w:endnote>
  <w:endnote w:type="continuationSeparator" w:id="0">
    <w:p w14:paraId="7808F85C" w14:textId="77777777" w:rsidR="00141D49" w:rsidRDefault="00141D49" w:rsidP="00CE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720D" w14:textId="77777777" w:rsidR="00141D49" w:rsidRDefault="00141D49" w:rsidP="00CE3AFD">
      <w:r>
        <w:separator/>
      </w:r>
    </w:p>
  </w:footnote>
  <w:footnote w:type="continuationSeparator" w:id="0">
    <w:p w14:paraId="775D081F" w14:textId="77777777" w:rsidR="00141D49" w:rsidRDefault="00141D49" w:rsidP="00CE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183E" w14:textId="22A0C409" w:rsidR="00CE3AFD" w:rsidRDefault="00CE3AF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5BE47B5" wp14:editId="4F7BBCA0">
          <wp:extent cx="659757" cy="659757"/>
          <wp:effectExtent l="0" t="0" r="1270" b="127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43" cy="661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6127"/>
    <w:multiLevelType w:val="multilevel"/>
    <w:tmpl w:val="CFCC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388"/>
    <w:multiLevelType w:val="hybridMultilevel"/>
    <w:tmpl w:val="60143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D756B0"/>
    <w:multiLevelType w:val="multilevel"/>
    <w:tmpl w:val="EF76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34"/>
    <w:rsid w:val="000164A4"/>
    <w:rsid w:val="0003224D"/>
    <w:rsid w:val="00037C59"/>
    <w:rsid w:val="00077FF7"/>
    <w:rsid w:val="00084E26"/>
    <w:rsid w:val="00141D49"/>
    <w:rsid w:val="0016085D"/>
    <w:rsid w:val="00161C7F"/>
    <w:rsid w:val="00165BAF"/>
    <w:rsid w:val="001D53A7"/>
    <w:rsid w:val="00230E9F"/>
    <w:rsid w:val="00263683"/>
    <w:rsid w:val="002A394F"/>
    <w:rsid w:val="002A4066"/>
    <w:rsid w:val="002B31A9"/>
    <w:rsid w:val="002B3453"/>
    <w:rsid w:val="002C42D1"/>
    <w:rsid w:val="002D3879"/>
    <w:rsid w:val="002F28F0"/>
    <w:rsid w:val="00317F23"/>
    <w:rsid w:val="003249EE"/>
    <w:rsid w:val="0035071B"/>
    <w:rsid w:val="003855E5"/>
    <w:rsid w:val="00427CD6"/>
    <w:rsid w:val="00451774"/>
    <w:rsid w:val="0046282E"/>
    <w:rsid w:val="0047059D"/>
    <w:rsid w:val="00482AD6"/>
    <w:rsid w:val="00482CDD"/>
    <w:rsid w:val="004D28CA"/>
    <w:rsid w:val="004F39E9"/>
    <w:rsid w:val="00521FDB"/>
    <w:rsid w:val="005525E3"/>
    <w:rsid w:val="005778D9"/>
    <w:rsid w:val="00594FCA"/>
    <w:rsid w:val="005A4137"/>
    <w:rsid w:val="005A4B5B"/>
    <w:rsid w:val="005B41D5"/>
    <w:rsid w:val="006363B2"/>
    <w:rsid w:val="00687EE6"/>
    <w:rsid w:val="00693DA9"/>
    <w:rsid w:val="006E1019"/>
    <w:rsid w:val="00731134"/>
    <w:rsid w:val="007630BA"/>
    <w:rsid w:val="007B3BCC"/>
    <w:rsid w:val="007D27D4"/>
    <w:rsid w:val="008007A1"/>
    <w:rsid w:val="008123A5"/>
    <w:rsid w:val="00813929"/>
    <w:rsid w:val="0084170D"/>
    <w:rsid w:val="00895445"/>
    <w:rsid w:val="008F0648"/>
    <w:rsid w:val="008F5A94"/>
    <w:rsid w:val="00907923"/>
    <w:rsid w:val="00915C1B"/>
    <w:rsid w:val="009229ED"/>
    <w:rsid w:val="009B1D1C"/>
    <w:rsid w:val="009B2049"/>
    <w:rsid w:val="009C297E"/>
    <w:rsid w:val="00A245E2"/>
    <w:rsid w:val="00A34DD8"/>
    <w:rsid w:val="00A52ABC"/>
    <w:rsid w:val="00A8344D"/>
    <w:rsid w:val="00B403BE"/>
    <w:rsid w:val="00B722E3"/>
    <w:rsid w:val="00B967E5"/>
    <w:rsid w:val="00C05A80"/>
    <w:rsid w:val="00C23C71"/>
    <w:rsid w:val="00C34DD7"/>
    <w:rsid w:val="00C404F9"/>
    <w:rsid w:val="00C56148"/>
    <w:rsid w:val="00C56ADC"/>
    <w:rsid w:val="00C74785"/>
    <w:rsid w:val="00CD3DBF"/>
    <w:rsid w:val="00CE3AFD"/>
    <w:rsid w:val="00CE6134"/>
    <w:rsid w:val="00CF6827"/>
    <w:rsid w:val="00D04627"/>
    <w:rsid w:val="00D10173"/>
    <w:rsid w:val="00D86F0E"/>
    <w:rsid w:val="00DE70E0"/>
    <w:rsid w:val="00E0136B"/>
    <w:rsid w:val="00E3747D"/>
    <w:rsid w:val="00E403BF"/>
    <w:rsid w:val="00E7146B"/>
    <w:rsid w:val="00E97D34"/>
    <w:rsid w:val="00F518BA"/>
    <w:rsid w:val="00F5388B"/>
    <w:rsid w:val="00F709AA"/>
    <w:rsid w:val="00F824C3"/>
    <w:rsid w:val="00FB07C9"/>
    <w:rsid w:val="00FC0CFB"/>
    <w:rsid w:val="00FD1579"/>
    <w:rsid w:val="00FD5D6D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5A251"/>
  <w15:chartTrackingRefBased/>
  <w15:docId w15:val="{81358294-86E8-364B-8C39-C86F709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11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1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wbfg">
    <w:name w:val="wbfg"/>
    <w:basedOn w:val="Normal"/>
    <w:rsid w:val="007311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wclr">
    <w:name w:val="wclr"/>
    <w:basedOn w:val="Normal"/>
    <w:rsid w:val="007311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311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11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lm2">
    <w:name w:val="wlm2"/>
    <w:basedOn w:val="DefaultParagraphFont"/>
    <w:rsid w:val="00731134"/>
  </w:style>
  <w:style w:type="paragraph" w:styleId="ListParagraph">
    <w:name w:val="List Paragraph"/>
    <w:basedOn w:val="Normal"/>
    <w:uiPriority w:val="34"/>
    <w:qFormat/>
    <w:rsid w:val="009C29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74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4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9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AFD"/>
  </w:style>
  <w:style w:type="paragraph" w:styleId="Footer">
    <w:name w:val="footer"/>
    <w:basedOn w:val="Normal"/>
    <w:link w:val="FooterChar"/>
    <w:uiPriority w:val="99"/>
    <w:unhideWhenUsed/>
    <w:rsid w:val="00CE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AFD"/>
  </w:style>
  <w:style w:type="paragraph" w:styleId="Revision">
    <w:name w:val="Revision"/>
    <w:hidden/>
    <w:uiPriority w:val="99"/>
    <w:semiHidden/>
    <w:rsid w:val="0091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5251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832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4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8576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4240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b.usi.ch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igerlab.org/" TargetMode="External"/><Relationship Id="rId12" Type="http://schemas.openxmlformats.org/officeDocument/2006/relationships/hyperlink" Target="mailto:ian.vogel@irb.us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igerlab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ture.com/articles/s41590-020-0714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articles/s41586-021-04003-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Vogel</dc:creator>
  <cp:keywords/>
  <dc:description/>
  <cp:lastModifiedBy>Ian Vogel</cp:lastModifiedBy>
  <cp:revision>3</cp:revision>
  <dcterms:created xsi:type="dcterms:W3CDTF">2021-12-19T17:36:00Z</dcterms:created>
  <dcterms:modified xsi:type="dcterms:W3CDTF">2022-01-12T09:40:00Z</dcterms:modified>
</cp:coreProperties>
</file>